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41E182DD" w:rsidR="00082DF3" w:rsidRPr="00924E3C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8C31C5">
        <w:rPr>
          <w:b/>
          <w:bCs/>
          <w:szCs w:val="22"/>
        </w:rPr>
        <w:t>Truax II</w:t>
      </w:r>
      <w:r w:rsidR="00A30C75" w:rsidRPr="00840158">
        <w:rPr>
          <w:b/>
          <w:bCs/>
          <w:szCs w:val="22"/>
        </w:rPr>
        <w:t xml:space="preserve"> </w:t>
      </w:r>
      <w:r w:rsidR="00924E3C" w:rsidRPr="00CE77E9">
        <w:rPr>
          <w:b/>
          <w:bCs/>
          <w:szCs w:val="22"/>
        </w:rPr>
        <w:t>Quarry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CE77E9" w:rsidRPr="00CE77E9">
        <w:rPr>
          <w:b/>
          <w:bCs/>
          <w:szCs w:val="22"/>
        </w:rPr>
        <w:t>0</w:t>
      </w:r>
      <w:r w:rsidR="008C31C5">
        <w:rPr>
          <w:b/>
          <w:bCs/>
          <w:szCs w:val="22"/>
        </w:rPr>
        <w:t>1-52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051C42A0" w:rsidR="00D22022" w:rsidRPr="00CE77E9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8C31C5">
        <w:rPr>
          <w:rFonts w:eastAsia="Calibri" w:cs="Times New Roman"/>
          <w:szCs w:val="22"/>
        </w:rPr>
        <w:t>April 10, 2002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8C31C5">
        <w:rPr>
          <w:rFonts w:eastAsia="Calibri" w:cs="Times New Roman"/>
          <w:szCs w:val="22"/>
        </w:rPr>
        <w:t xml:space="preserve">Truax II </w:t>
      </w:r>
      <w:r w:rsidR="00CE77E9" w:rsidRPr="00CE77E9">
        <w:rPr>
          <w:rFonts w:eastAsia="Calibri" w:cs="Times New Roman"/>
          <w:szCs w:val="22"/>
        </w:rPr>
        <w:t>Quarry</w:t>
      </w:r>
      <w:r w:rsidR="00615BB2" w:rsidRPr="00CE77E9">
        <w:rPr>
          <w:rFonts w:eastAsia="Calibri" w:cs="Times New Roman"/>
          <w:szCs w:val="22"/>
        </w:rPr>
        <w:t xml:space="preserve"> 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8C31C5">
        <w:rPr>
          <w:rFonts w:eastAsia="Calibri" w:cs="Times New Roman"/>
          <w:szCs w:val="22"/>
        </w:rPr>
        <w:t>01-52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1A104E6D" w14:textId="4017EB97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mining operations under UP-0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 xml:space="preserve"> ceased in </w:t>
      </w:r>
      <w:r w:rsidR="008C31C5">
        <w:rPr>
          <w:rFonts w:eastAsia="Calibri" w:cs="Times New Roman"/>
          <w:szCs w:val="22"/>
        </w:rPr>
        <w:t>2016</w:t>
      </w:r>
      <w:r w:rsidRPr="00CE77E9">
        <w:rPr>
          <w:rFonts w:eastAsia="Calibri" w:cs="Times New Roman"/>
          <w:szCs w:val="22"/>
        </w:rPr>
        <w:t>; and</w:t>
      </w:r>
    </w:p>
    <w:p w14:paraId="0C1B9ADA" w14:textId="15506163" w:rsid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mine site was reclaimed and the site deemed complete in </w:t>
      </w:r>
      <w:r w:rsidR="008C31C5">
        <w:rPr>
          <w:rFonts w:eastAsia="Calibri" w:cs="Times New Roman"/>
          <w:szCs w:val="22"/>
        </w:rPr>
        <w:t>2017</w:t>
      </w:r>
      <w:r w:rsidRPr="00CE77E9">
        <w:rPr>
          <w:rFonts w:eastAsia="Calibri" w:cs="Times New Roman"/>
          <w:szCs w:val="22"/>
        </w:rPr>
        <w:t>; and</w:t>
      </w:r>
    </w:p>
    <w:p w14:paraId="663AC195" w14:textId="29FB0B09" w:rsidR="00BB6067" w:rsidRPr="00CE77E9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</w:t>
      </w:r>
      <w:r w:rsidR="008C31C5">
        <w:rPr>
          <w:rFonts w:eastAsia="Calibri" w:cs="Times New Roman"/>
          <w:szCs w:val="22"/>
        </w:rPr>
        <w:t>01-52</w:t>
      </w:r>
      <w:r>
        <w:rPr>
          <w:rFonts w:eastAsia="Calibri" w:cs="Times New Roman"/>
          <w:szCs w:val="22"/>
        </w:rPr>
        <w:t xml:space="preserve">, the use permit was effective only until </w:t>
      </w:r>
      <w:r w:rsidR="008C31C5">
        <w:rPr>
          <w:rFonts w:eastAsia="Calibri" w:cs="Times New Roman"/>
          <w:szCs w:val="22"/>
        </w:rPr>
        <w:t>April 10, 2017</w:t>
      </w:r>
      <w:r>
        <w:rPr>
          <w:rFonts w:eastAsia="Calibri" w:cs="Times New Roman"/>
          <w:szCs w:val="22"/>
        </w:rPr>
        <w:t>, and</w:t>
      </w:r>
    </w:p>
    <w:p w14:paraId="0A70389B" w14:textId="260A07AD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site is closed, the permit should be formally revoked; and</w:t>
      </w:r>
    </w:p>
    <w:p w14:paraId="35E5EF6C" w14:textId="4AD3FEC4" w:rsidR="004807A3" w:rsidRPr="00924E3C" w:rsidRDefault="004807A3" w:rsidP="004807A3">
      <w:pPr>
        <w:spacing w:line="256" w:lineRule="auto"/>
        <w:ind w:firstLine="720"/>
        <w:rPr>
          <w:rFonts w:eastAsia="Calibri" w:cs="Times New Roman"/>
          <w:szCs w:val="22"/>
          <w:highlight w:val="yellow"/>
        </w:rPr>
      </w:pPr>
      <w:r w:rsidRPr="0048661B">
        <w:rPr>
          <w:rFonts w:eastAsia="Calibri" w:cs="Times New Roman"/>
          <w:b/>
          <w:szCs w:val="22"/>
        </w:rPr>
        <w:t>Whereas,</w:t>
      </w:r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2D6775" w:rsidRPr="002D6775">
        <w:rPr>
          <w:rFonts w:eastAsia="Calibri" w:cs="Times New Roman"/>
          <w:szCs w:val="22"/>
        </w:rPr>
        <w:t>November 27, 2024</w:t>
      </w:r>
      <w:r w:rsidRPr="002D6775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r w:rsidRPr="0048661B">
        <w:rPr>
          <w:rFonts w:eastAsia="Calibri" w:cs="Times New Roman"/>
          <w:b/>
          <w:bCs/>
          <w:szCs w:val="22"/>
        </w:rPr>
        <w:t>Whereas,</w:t>
      </w:r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0A4692D0" w:rsidR="008F620D" w:rsidRPr="00CE77E9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 notification of the Community Development Department’s intent to seek revocation of UP-</w:t>
      </w:r>
      <w:r w:rsidR="00CE77E9" w:rsidRPr="00CE77E9">
        <w:rPr>
          <w:rFonts w:eastAsia="Calibri" w:cs="Times New Roman"/>
          <w:szCs w:val="22"/>
        </w:rPr>
        <w:t>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 xml:space="preserve"> 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>of the property associated with UP-</w:t>
      </w:r>
      <w:r w:rsidR="008C31C5">
        <w:rPr>
          <w:rFonts w:eastAsia="Calibri" w:cs="Times New Roman"/>
          <w:szCs w:val="22"/>
        </w:rPr>
        <w:t>01-52</w:t>
      </w:r>
      <w:r w:rsidRPr="00CE77E9">
        <w:rPr>
          <w:rFonts w:eastAsia="Calibri" w:cs="Times New Roman"/>
          <w:szCs w:val="22"/>
        </w:rPr>
        <w:t>; and</w:t>
      </w:r>
    </w:p>
    <w:p w14:paraId="1990D614" w14:textId="31349DF0" w:rsidR="00015079" w:rsidRPr="00CE77E9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8C31C5">
        <w:rPr>
          <w:rFonts w:eastAsia="Calibri" w:cs="Times New Roman"/>
          <w:szCs w:val="22"/>
        </w:rPr>
        <w:t>Truax II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8C31C5">
        <w:rPr>
          <w:rFonts w:eastAsia="Calibri" w:cs="Times New Roman"/>
          <w:szCs w:val="22"/>
        </w:rPr>
        <w:t>01-52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3D373FDC" w:rsidR="005338EF" w:rsidRPr="00CE77E9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8C31C5">
        <w:rPr>
          <w:rFonts w:eastAsia="Calibri" w:cs="Times New Roman"/>
          <w:szCs w:val="22"/>
        </w:rPr>
        <w:t>Truax II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8C31C5">
        <w:rPr>
          <w:rFonts w:eastAsia="Calibri" w:cs="Times New Roman"/>
          <w:szCs w:val="22"/>
        </w:rPr>
        <w:t>Truax II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="000515EF" w:rsidRPr="00CE77E9">
        <w:rPr>
          <w:rFonts w:eastAsia="Calibri" w:cs="Times New Roman"/>
          <w:szCs w:val="22"/>
        </w:rPr>
        <w:t xml:space="preserve"> Project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>) prior to reaching its decisio</w:t>
      </w:r>
      <w:r w:rsidR="00015079" w:rsidRPr="00CE77E9">
        <w:rPr>
          <w:rFonts w:eastAsia="Calibri" w:cs="Times New Roman"/>
          <w:szCs w:val="22"/>
        </w:rPr>
        <w:t>n</w:t>
      </w:r>
      <w:r w:rsidR="00BB6067">
        <w:rPr>
          <w:rFonts w:eastAsia="Calibri" w:cs="Times New Roman"/>
          <w:szCs w:val="22"/>
        </w:rPr>
        <w:t xml:space="preserve"> to recommend revocation of UP-0</w:t>
      </w:r>
      <w:r w:rsidR="008C31C5">
        <w:rPr>
          <w:rFonts w:eastAsia="Calibri" w:cs="Times New Roman"/>
          <w:szCs w:val="22"/>
        </w:rPr>
        <w:t>1-52</w:t>
      </w:r>
      <w:r w:rsidR="00BB6067">
        <w:rPr>
          <w:rFonts w:eastAsia="Calibri" w:cs="Times New Roman"/>
          <w:szCs w:val="22"/>
        </w:rPr>
        <w:t xml:space="preserve"> and adopting Planning Commission Resolution 2024-0</w:t>
      </w:r>
      <w:r w:rsidR="008C31C5">
        <w:rPr>
          <w:rFonts w:eastAsia="Calibri" w:cs="Times New Roman"/>
          <w:szCs w:val="22"/>
        </w:rPr>
        <w:t>21</w:t>
      </w:r>
      <w:r w:rsidR="00BB6067">
        <w:rPr>
          <w:rFonts w:eastAsia="Calibri" w:cs="Times New Roman"/>
          <w:szCs w:val="22"/>
        </w:rPr>
        <w:t xml:space="preserve"> so recommending</w:t>
      </w:r>
      <w:r w:rsidR="00015079" w:rsidRPr="00CE77E9">
        <w:rPr>
          <w:rFonts w:eastAsia="Calibri" w:cs="Times New Roman"/>
          <w:szCs w:val="22"/>
        </w:rPr>
        <w:t>; and</w:t>
      </w:r>
    </w:p>
    <w:p w14:paraId="49BB1C7C" w14:textId="6CF5FEB1" w:rsidR="00C631EB" w:rsidRPr="00CE77E9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 w:rsidR="008C31C5">
        <w:rPr>
          <w:rFonts w:eastAsia="Calibri" w:cs="Times New Roman"/>
          <w:szCs w:val="22"/>
        </w:rPr>
        <w:t>Truax II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Pr="00CE77E9">
        <w:rPr>
          <w:rFonts w:eastAsia="Calibri" w:cs="Times New Roman"/>
          <w:szCs w:val="22"/>
        </w:rPr>
        <w:t xml:space="preserve"> </w:t>
      </w:r>
      <w:r w:rsidR="00015079" w:rsidRPr="00CE77E9">
        <w:rPr>
          <w:rFonts w:eastAsia="Calibri" w:cs="Times New Roman"/>
          <w:szCs w:val="22"/>
        </w:rPr>
        <w:t>Use Permit revocation</w:t>
      </w:r>
      <w:r w:rsidRPr="00CE77E9">
        <w:rPr>
          <w:rFonts w:eastAsia="Calibri" w:cs="Times New Roman"/>
          <w:szCs w:val="22"/>
        </w:rPr>
        <w:t xml:space="preserve"> (</w:t>
      </w:r>
      <w:bookmarkEnd w:id="2"/>
      <w:r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CE77E9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631C92B2" w:rsidR="00926938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8C31C5">
        <w:rPr>
          <w:rFonts w:eastAsia="Calibri" w:cs="Times New Roman"/>
          <w:szCs w:val="22"/>
        </w:rPr>
        <w:t xml:space="preserve">Truax II </w:t>
      </w:r>
      <w:r w:rsidR="00CE77E9" w:rsidRPr="00CE77E9">
        <w:rPr>
          <w:rFonts w:eastAsia="Calibri" w:cs="Times New Roman"/>
          <w:szCs w:val="22"/>
        </w:rPr>
        <w:t>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8C31C5">
        <w:rPr>
          <w:rFonts w:eastAsia="Calibri" w:cs="Times New Roman"/>
          <w:szCs w:val="22"/>
        </w:rPr>
        <w:t>01-52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2DCF1414" w14:textId="7C421B14" w:rsidR="008C31C5" w:rsidRPr="008C31C5" w:rsidRDefault="008C31C5" w:rsidP="008C31C5">
      <w:pPr>
        <w:tabs>
          <w:tab w:val="left" w:pos="1365"/>
        </w:tabs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ab/>
      </w:r>
    </w:p>
    <w:p w14:paraId="5BB7D0B3" w14:textId="1610B6D2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lastRenderedPageBreak/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8C31C5">
        <w:rPr>
          <w:rFonts w:eastAsia="Calibri" w:cs="Times New Roman"/>
          <w:szCs w:val="22"/>
        </w:rPr>
        <w:t>Truax II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8C31C5">
        <w:rPr>
          <w:rFonts w:eastAsia="Calibri" w:cs="Times New Roman"/>
          <w:szCs w:val="22"/>
        </w:rPr>
        <w:t>Truax II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8C31C5">
        <w:rPr>
          <w:rFonts w:eastAsia="Calibri" w:cs="Times New Roman"/>
          <w:szCs w:val="22"/>
        </w:rPr>
        <w:t>1-52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348C2F71" w:rsidR="00926938" w:rsidRPr="00044AD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Whereas,</w:t>
      </w:r>
      <w:r w:rsidRPr="00044AD3">
        <w:rPr>
          <w:rFonts w:eastAsia="Calibri" w:cs="Times New Roman"/>
          <w:szCs w:val="22"/>
        </w:rPr>
        <w:t xml:space="preserve"> the Planning Division recommended </w:t>
      </w:r>
      <w:r w:rsidR="008C31C5">
        <w:rPr>
          <w:rFonts w:eastAsia="Calibri" w:cs="Times New Roman"/>
          <w:szCs w:val="22"/>
        </w:rPr>
        <w:t>Truax II</w:t>
      </w:r>
      <w:r w:rsidR="00044AD3" w:rsidRPr="00044AD3">
        <w:rPr>
          <w:rFonts w:eastAsia="Calibri" w:cs="Times New Roman"/>
          <w:szCs w:val="22"/>
        </w:rPr>
        <w:t xml:space="preserve"> Quarry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UP-</w:t>
      </w:r>
      <w:r w:rsidR="008C31C5">
        <w:rPr>
          <w:rFonts w:eastAsia="Calibri" w:cs="Times New Roman"/>
          <w:szCs w:val="22"/>
        </w:rPr>
        <w:t>01-52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6E060613" w:rsidR="00A36058" w:rsidRPr="00044AD3" w:rsidRDefault="009B6907" w:rsidP="00A36058">
      <w:pPr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8C31C5">
        <w:rPr>
          <w:szCs w:val="22"/>
        </w:rPr>
        <w:t>Truax II</w:t>
      </w:r>
      <w:r w:rsidR="0048661B" w:rsidRPr="0048661B">
        <w:rPr>
          <w:szCs w:val="22"/>
        </w:rPr>
        <w:t xml:space="preserve"> Quarry</w:t>
      </w:r>
      <w:r w:rsidR="00322B7C" w:rsidRPr="0048661B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UP-</w:t>
      </w:r>
      <w:r w:rsidR="008C31C5">
        <w:rPr>
          <w:szCs w:val="22"/>
        </w:rPr>
        <w:t>01-52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292AC9FB" w:rsidR="0074357B" w:rsidRPr="00044AD3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8F620D" w:rsidRPr="00044AD3">
        <w:rPr>
          <w:szCs w:val="22"/>
        </w:rPr>
        <w:t xml:space="preserve"> UP-</w:t>
      </w:r>
      <w:r w:rsidR="0048661B" w:rsidRPr="00044AD3">
        <w:rPr>
          <w:szCs w:val="22"/>
        </w:rPr>
        <w:t>0</w:t>
      </w:r>
      <w:r w:rsidR="008C31C5">
        <w:rPr>
          <w:szCs w:val="22"/>
        </w:rPr>
        <w:t>1-52</w:t>
      </w:r>
      <w:r w:rsidR="008F620D" w:rsidRPr="00044AD3">
        <w:rPr>
          <w:szCs w:val="22"/>
        </w:rPr>
        <w:t xml:space="preserve"> </w:t>
      </w:r>
      <w:r w:rsidR="0048661B" w:rsidRPr="00044AD3">
        <w:rPr>
          <w:szCs w:val="22"/>
        </w:rPr>
        <w:t>is revoked</w:t>
      </w:r>
      <w:r>
        <w:rPr>
          <w:szCs w:val="22"/>
        </w:rPr>
        <w:t xml:space="preserve"> pursuant to the terms of that permit.</w:t>
      </w:r>
    </w:p>
    <w:p w14:paraId="4F1EFC89" w14:textId="77777777" w:rsidR="00D1699D" w:rsidRPr="00924E3C" w:rsidRDefault="00D1699D" w:rsidP="00D1699D">
      <w:pPr>
        <w:pStyle w:val="ListParagraph"/>
        <w:rPr>
          <w:szCs w:val="22"/>
          <w:highlight w:val="yellow"/>
        </w:rPr>
      </w:pPr>
    </w:p>
    <w:p w14:paraId="181DDDDB" w14:textId="4887E907" w:rsidR="00F95059" w:rsidRPr="0048661B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48D685AA" w14:textId="77777777" w:rsidR="00F95059" w:rsidRPr="00924E3C" w:rsidRDefault="00F95059" w:rsidP="00DD122F">
      <w:pPr>
        <w:contextualSpacing/>
        <w:rPr>
          <w:rFonts w:cs="Times New Roman"/>
          <w:szCs w:val="22"/>
          <w:highlight w:val="yellow"/>
        </w:rPr>
      </w:pPr>
    </w:p>
    <w:p w14:paraId="40ADC249" w14:textId="77777777" w:rsidR="00D01CDF" w:rsidRPr="00044AD3" w:rsidRDefault="00D01CDF" w:rsidP="00D01CDF">
      <w:pPr>
        <w:ind w:firstLine="720"/>
        <w:contextualSpacing/>
        <w:rPr>
          <w:szCs w:val="22"/>
        </w:rPr>
      </w:pPr>
    </w:p>
    <w:p w14:paraId="0C18B751" w14:textId="1F866C18" w:rsidR="00180E03" w:rsidRPr="00044AD3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360EE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360EE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926938">
      <w:pPr>
        <w:tabs>
          <w:tab w:val="right" w:pos="10170"/>
        </w:tabs>
        <w:spacing w:after="0"/>
      </w:pPr>
      <w:r w:rsidRPr="00044AD3">
        <w:tab/>
        <w:t>____________________________________</w:t>
      </w:r>
    </w:p>
    <w:p w14:paraId="45BD2868" w14:textId="77777777" w:rsidR="00044AD3" w:rsidRDefault="00926938" w:rsidP="00044AD3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3EF2DA3C" w14:textId="6FD69FB6" w:rsidR="00926938" w:rsidRPr="00924E3C" w:rsidRDefault="00044AD3" w:rsidP="00044AD3">
      <w:pPr>
        <w:tabs>
          <w:tab w:val="right" w:pos="10170"/>
        </w:tabs>
        <w:spacing w:before="0" w:after="0"/>
        <w:ind w:right="1890" w:firstLine="720"/>
        <w:rPr>
          <w:highlight w:val="yellow"/>
        </w:rPr>
      </w:pPr>
      <w:r>
        <w:tab/>
        <w:t>Board of Supervisors</w:t>
      </w:r>
    </w:p>
    <w:p w14:paraId="05AB0E10" w14:textId="77777777" w:rsidR="00926938" w:rsidRPr="0048661B" w:rsidRDefault="00926938" w:rsidP="00926938">
      <w:pPr>
        <w:spacing w:after="480"/>
      </w:pPr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679EA4F3" w14:textId="5F97CA2E" w:rsidR="00CD2174" w:rsidRPr="00926938" w:rsidRDefault="00926938" w:rsidP="00926938">
      <w:pPr>
        <w:tabs>
          <w:tab w:val="center" w:pos="2250"/>
        </w:tabs>
      </w:pPr>
      <w:r w:rsidRPr="0048661B">
        <w:t>By:___________________________</w:t>
      </w:r>
      <w:r w:rsidRPr="0048661B">
        <w:br/>
      </w:r>
      <w:r w:rsidRPr="0048661B">
        <w:tab/>
        <w:t>Deputy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165FDFC4" w:rsidR="003B0096" w:rsidRPr="002F07B1" w:rsidRDefault="008C31C5">
    <w:pPr>
      <w:pStyle w:val="Footer"/>
      <w:rPr>
        <w:sz w:val="20"/>
        <w:szCs w:val="20"/>
      </w:rPr>
    </w:pPr>
    <w:r>
      <w:rPr>
        <w:sz w:val="20"/>
        <w:szCs w:val="20"/>
      </w:rPr>
      <w:t>Truax II</w:t>
    </w:r>
    <w:r w:rsidR="002F07B1">
      <w:rPr>
        <w:sz w:val="20"/>
        <w:szCs w:val="20"/>
      </w:rPr>
      <w:t xml:space="preserve"> </w:t>
    </w:r>
    <w:r w:rsidR="002F07B1" w:rsidRPr="00044AD3">
      <w:rPr>
        <w:sz w:val="20"/>
        <w:szCs w:val="20"/>
      </w:rPr>
      <w:t>Quarry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>
      <w:rPr>
        <w:sz w:val="20"/>
        <w:szCs w:val="20"/>
      </w:rPr>
      <w:t>01-52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attachedTemplate r:id="rId1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C5D42"/>
    <w:rsid w:val="001D4382"/>
    <w:rsid w:val="001D44E3"/>
    <w:rsid w:val="001F47A8"/>
    <w:rsid w:val="0022298F"/>
    <w:rsid w:val="00230329"/>
    <w:rsid w:val="00270179"/>
    <w:rsid w:val="00290699"/>
    <w:rsid w:val="00293785"/>
    <w:rsid w:val="002D6775"/>
    <w:rsid w:val="002E5155"/>
    <w:rsid w:val="002F07B1"/>
    <w:rsid w:val="00322B7C"/>
    <w:rsid w:val="00360EE7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2453"/>
    <w:rsid w:val="00733428"/>
    <w:rsid w:val="0074357B"/>
    <w:rsid w:val="007571D4"/>
    <w:rsid w:val="007651A4"/>
    <w:rsid w:val="00766143"/>
    <w:rsid w:val="00766240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C31C5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04F56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1029C"/>
    <w:rsid w:val="00B22BE5"/>
    <w:rsid w:val="00B37A19"/>
    <w:rsid w:val="00B41A43"/>
    <w:rsid w:val="00B4292C"/>
    <w:rsid w:val="00B42F52"/>
    <w:rsid w:val="00B61683"/>
    <w:rsid w:val="00B71BFB"/>
    <w:rsid w:val="00B85DD3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7E9"/>
    <w:rsid w:val="00CF5D58"/>
    <w:rsid w:val="00D01CDF"/>
    <w:rsid w:val="00D1699D"/>
    <w:rsid w:val="00D22022"/>
    <w:rsid w:val="00D40637"/>
    <w:rsid w:val="00D45B2E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424AA"/>
    <w:rsid w:val="00E43126"/>
    <w:rsid w:val="00E457BE"/>
    <w:rsid w:val="00E76705"/>
    <w:rsid w:val="00E946F9"/>
    <w:rsid w:val="00EA5807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3</cp:revision>
  <cp:lastPrinted>2022-05-12T15:23:00Z</cp:lastPrinted>
  <dcterms:created xsi:type="dcterms:W3CDTF">2024-11-04T19:48:00Z</dcterms:created>
  <dcterms:modified xsi:type="dcterms:W3CDTF">2024-11-26T00:21:00Z</dcterms:modified>
</cp:coreProperties>
</file>